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0A037D">
        <w:rPr>
          <w:rFonts w:ascii="Times New Roman" w:eastAsia="Calibri" w:hAnsi="Times New Roman" w:cs="Times New Roman"/>
          <w:b/>
          <w:sz w:val="28"/>
        </w:rPr>
        <w:t>Общие понятия о кровности лайки, экстерьере и стандарте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У многих охотников-промысловиков, пользующихся для охоты лайками, нет достаточных знаний по разведению и содержанию собак.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Лайководства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у них нет, разведение идёт самотёком, по старинке. В своём примитивном собаководстве они часто ограничиваются лишь выбор</w:t>
      </w:r>
      <w:r w:rsidRPr="000A037D">
        <w:rPr>
          <w:rFonts w:ascii="Times New Roman" w:eastAsia="Calibri" w:hAnsi="Times New Roman" w:cs="Times New Roman"/>
          <w:sz w:val="28"/>
        </w:rPr>
        <w:t xml:space="preserve">ом щенка из помёта,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причём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иногда большое значение придают различным приметам о «рубежах» на нёбе собаки и их направлении, различно окрашенных коготках, бородавочках на морде (шпице) и пр. При этом в разных промысловых районах обладателю одной и той же при</w:t>
      </w:r>
      <w:r w:rsidRPr="000A037D">
        <w:rPr>
          <w:rFonts w:ascii="Times New Roman" w:eastAsia="Calibri" w:hAnsi="Times New Roman" w:cs="Times New Roman"/>
          <w:sz w:val="28"/>
        </w:rPr>
        <w:t>меты приписываются различные качества.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Для того чтобы правильно вести породу лаек, каждому охотнику-промысловику необходимо знать, что вкладывается в понятия породной и кровной лайки, что такое экстерьер и стандарт собаки.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Породной лайкой принято называть </w:t>
      </w:r>
      <w:r w:rsidRPr="000A037D">
        <w:rPr>
          <w:rFonts w:ascii="Times New Roman" w:eastAsia="Calibri" w:hAnsi="Times New Roman" w:cs="Times New Roman"/>
          <w:sz w:val="28"/>
        </w:rPr>
        <w:t>ту собаку, которая по своему внешнему виду отвечает принятому стандарту данной породы лайки.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Кровной называют ту лайку, которая помимо своего внешнего вида соответствует стандарту данной породы лаек, имеет родословную не менее пяти полных колен.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Ценность л</w:t>
      </w:r>
      <w:r w:rsidRPr="000A037D">
        <w:rPr>
          <w:rFonts w:ascii="Times New Roman" w:eastAsia="Calibri" w:hAnsi="Times New Roman" w:cs="Times New Roman"/>
          <w:sz w:val="28"/>
        </w:rPr>
        <w:t>айки как племенного животного определяется теми сведениями о ней, которые будут подтверждать: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0A037D">
        <w:rPr>
          <w:rFonts w:ascii="Times New Roman" w:eastAsia="Calibri" w:hAnsi="Times New Roman" w:cs="Times New Roman"/>
          <w:sz w:val="28"/>
        </w:rPr>
        <w:t>1) что родители, деды и прадеды этой лайки по отцовской и материнской линиям были также породными лайками, что подтверждается степенью полученных ими оценок на вы</w:t>
      </w:r>
      <w:r w:rsidRPr="000A037D">
        <w:rPr>
          <w:rFonts w:ascii="Times New Roman" w:eastAsia="Calibri" w:hAnsi="Times New Roman" w:cs="Times New Roman"/>
          <w:sz w:val="28"/>
        </w:rPr>
        <w:t>водках и выставках;</w:t>
      </w:r>
      <w:proofErr w:type="gramEnd"/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2) что они были лайками той же породы;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3) что эта лайка при вязке с такой же лайкой способна дать подобное себе потомство (проверка производителей по качеству потомства);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4) что эта лайка, так же как и ее родители, деды и прадеды, с усп</w:t>
      </w:r>
      <w:r w:rsidRPr="000A037D">
        <w:rPr>
          <w:rFonts w:ascii="Times New Roman" w:eastAsia="Calibri" w:hAnsi="Times New Roman" w:cs="Times New Roman"/>
          <w:sz w:val="28"/>
        </w:rPr>
        <w:t>ехом использовалась для целей охоты. Это определяется степенью полученных ими оценок на испытаниях и соревнованиях или количеством добываемой с ними пушнины;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5) что эта лайка передаёт своему потомству те наклонности и задатки, которые при должном воспитани</w:t>
      </w:r>
      <w:r w:rsidRPr="000A037D">
        <w:rPr>
          <w:rFonts w:ascii="Times New Roman" w:eastAsia="Calibri" w:hAnsi="Times New Roman" w:cs="Times New Roman"/>
          <w:sz w:val="28"/>
        </w:rPr>
        <w:t>и потомства (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нахаживании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— натаске) переходят в охотничьи рабочие качества, присущие породе лаек.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Эти требования к лайке должны быть основой действий охотника-промысловика,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лайковода-практика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н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способствовать поднятию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лайководства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. 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lastRenderedPageBreak/>
        <w:t xml:space="preserve">Организованные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охотники</w:t>
      </w:r>
      <w:r w:rsidRPr="000A037D">
        <w:rPr>
          <w:rFonts w:ascii="Times New Roman" w:eastAsia="Calibri" w:hAnsi="Times New Roman" w:cs="Times New Roman"/>
          <w:sz w:val="28"/>
        </w:rPr>
        <w:t>-лаечники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, а также руководители питомников лаек, выращивающие лучших по породности и рабочим качествам собак, путём участия на местных испытаниях должны наглядным примером доказывать преимущества на промысле таких лаек над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малопородными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В Москве на соревн</w:t>
      </w:r>
      <w:r w:rsidRPr="000A037D">
        <w:rPr>
          <w:rFonts w:ascii="Times New Roman" w:eastAsia="Calibri" w:hAnsi="Times New Roman" w:cs="Times New Roman"/>
          <w:sz w:val="28"/>
        </w:rPr>
        <w:t>ованиях лаек по белке в 1938 г. московские охотники-любители доказали охотникам-промысловикам Московской области преимущества породной, хорошо выращенной, хорошо нахоженной (натасканной) лайки. На этих соревнованиях коми (зырянская) сука Герма И. И. Лебеде</w:t>
      </w:r>
      <w:r w:rsidRPr="000A037D">
        <w:rPr>
          <w:rFonts w:ascii="Times New Roman" w:eastAsia="Calibri" w:hAnsi="Times New Roman" w:cs="Times New Roman"/>
          <w:sz w:val="28"/>
        </w:rPr>
        <w:t>ва добычливо работала там, где собаки промысловиков вообще не находили белки, добычливо работала и среди дня, когда белка уже не жировала, и при неблагоприятной погоде — в дождь Герма получила диплом I степени и звание полевого чемпиона. Вторая коми (зырян</w:t>
      </w:r>
      <w:r w:rsidRPr="000A037D">
        <w:rPr>
          <w:rFonts w:ascii="Times New Roman" w:eastAsia="Calibri" w:hAnsi="Times New Roman" w:cs="Times New Roman"/>
          <w:sz w:val="28"/>
        </w:rPr>
        <w:t xml:space="preserve">ская) сука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Алька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И. А. Пятакова также хорошо работала, получив на этих соревнованиях диплом II степени. Почти все лайки охотников-любителей работали лучше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малопородных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лаек охотников-промысловиков. Преимущества породных лаек были разительными, и в результа</w:t>
      </w:r>
      <w:r w:rsidRPr="000A037D">
        <w:rPr>
          <w:rFonts w:ascii="Times New Roman" w:eastAsia="Calibri" w:hAnsi="Times New Roman" w:cs="Times New Roman"/>
          <w:sz w:val="28"/>
        </w:rPr>
        <w:t>те этих соревнований среди охотников-промысловиков Московской области появилась тяга к породной лайке, усилилась контрактация щенят.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0A037D">
        <w:rPr>
          <w:rFonts w:ascii="Times New Roman" w:eastAsia="Calibri" w:hAnsi="Times New Roman" w:cs="Times New Roman"/>
          <w:sz w:val="28"/>
        </w:rPr>
        <w:t>Экстерьер—французское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слово, по-русски оно означает «внешнее строение». «Ладная собака» — так говорили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встарину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охотники, «</w:t>
      </w:r>
      <w:r w:rsidRPr="000A037D">
        <w:rPr>
          <w:rFonts w:ascii="Times New Roman" w:eastAsia="Calibri" w:hAnsi="Times New Roman" w:cs="Times New Roman"/>
          <w:sz w:val="28"/>
        </w:rPr>
        <w:t>экстерьерная собака» — скажет современный охотник. Экстерьерная, ладная собака — это хорошо сложенная, крепкая собака, у неё правильное соотношение частей тела, всё слажено, пригнано, как у хорошей машины. От правильного экстерьера (сложения) зависит и раб</w:t>
      </w:r>
      <w:r w:rsidRPr="000A037D">
        <w:rPr>
          <w:rFonts w:ascii="Times New Roman" w:eastAsia="Calibri" w:hAnsi="Times New Roman" w:cs="Times New Roman"/>
          <w:sz w:val="28"/>
        </w:rPr>
        <w:t>отоспособность собаки.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От лаек с хорошим экстерьером нужно ожидать потомства (щенят) также с хорошим экстерьером, но плохая выкормка, плохой уход, воспитание могут погубить щенка от родителей и с отличным экстерьером.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Стандарт — так же, как и экстерьер, сл</w:t>
      </w:r>
      <w:r w:rsidRPr="000A037D">
        <w:rPr>
          <w:rFonts w:ascii="Times New Roman" w:eastAsia="Calibri" w:hAnsi="Times New Roman" w:cs="Times New Roman"/>
          <w:sz w:val="28"/>
        </w:rPr>
        <w:t>ово нерусское, взят оно из английского языка. «Стандарт» — это «образец», точное описание типичных признаков животного данной породы.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Каждая порода лаек имеет определённый, присущий только ей внешний вид (экстерьер), отличный от других пород. Следовательно</w:t>
      </w:r>
      <w:r w:rsidRPr="000A037D">
        <w:rPr>
          <w:rFonts w:ascii="Times New Roman" w:eastAsia="Calibri" w:hAnsi="Times New Roman" w:cs="Times New Roman"/>
          <w:sz w:val="28"/>
        </w:rPr>
        <w:t>, точное описание типичных признаков лайки, иногда с добавлением некоторых желательных изменений экстерьера, к которым по мере необходимости должны стремиться в племенной работе, и будет образцом — стандартом — данной породы.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Стандарт пишется по лучшим экз</w:t>
      </w:r>
      <w:r w:rsidRPr="000A037D">
        <w:rPr>
          <w:rFonts w:ascii="Times New Roman" w:eastAsia="Calibri" w:hAnsi="Times New Roman" w:cs="Times New Roman"/>
          <w:sz w:val="28"/>
        </w:rPr>
        <w:t xml:space="preserve">емплярам породы, отвечающим всем требованиям, предъявляемым к ней. Стандарт составляется так, что любой </w:t>
      </w:r>
      <w:r w:rsidRPr="000A037D">
        <w:rPr>
          <w:rFonts w:ascii="Times New Roman" w:eastAsia="Calibri" w:hAnsi="Times New Roman" w:cs="Times New Roman"/>
          <w:sz w:val="28"/>
        </w:rPr>
        <w:lastRenderedPageBreak/>
        <w:t>грамотный человек, прочитав его, может представить себе лайку данной породы и, встретив её, узнать и отличить от других пород лаек.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Описательный стандар</w:t>
      </w:r>
      <w:r w:rsidRPr="000A037D">
        <w:rPr>
          <w:rFonts w:ascii="Times New Roman" w:eastAsia="Calibri" w:hAnsi="Times New Roman" w:cs="Times New Roman"/>
          <w:sz w:val="28"/>
        </w:rPr>
        <w:t xml:space="preserve">т подкрепляется средними и предельными размерами хотя бы главнейших частей тела лайки соотношениями их. Он является идеалом породности собаки, к которому должны стремиться все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заводчики-лайководы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A037D">
        <w:rPr>
          <w:rFonts w:ascii="Times New Roman" w:eastAsia="Calibri" w:hAnsi="Times New Roman" w:cs="Times New Roman"/>
          <w:sz w:val="28"/>
        </w:rPr>
        <w:t>Охотники-лаечники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и заводчики, ведущие породу, остановившис</w:t>
      </w:r>
      <w:r w:rsidRPr="000A037D">
        <w:rPr>
          <w:rFonts w:ascii="Times New Roman" w:eastAsia="Calibri" w:hAnsi="Times New Roman" w:cs="Times New Roman"/>
          <w:sz w:val="28"/>
        </w:rPr>
        <w:t>ь да какой-либо одной породе лаек, должны хорошо знать стандарт этой породы, чтобы сознательно, путём отбора лучших собак, отвечающих требованиям стандарта, улучшить породу.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Отвечающая условиям стандарта породная лайка с хорошим экстерьером будет также обл</w:t>
      </w:r>
      <w:r w:rsidRPr="000A037D">
        <w:rPr>
          <w:rFonts w:ascii="Times New Roman" w:eastAsia="Calibri" w:hAnsi="Times New Roman" w:cs="Times New Roman"/>
          <w:sz w:val="28"/>
        </w:rPr>
        <w:t xml:space="preserve">адать и прекрасными рабочими качествами, так как будет заключать в себе все признаки породы, а в признаки породы лаек как неотделимое целое входят и выдающиеся рабочие качества, развитые выучкой, тренировкой. 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Мелкий рост и неправильное сложение отражаются</w:t>
      </w:r>
      <w:r w:rsidRPr="000A037D">
        <w:rPr>
          <w:rFonts w:ascii="Times New Roman" w:eastAsia="Calibri" w:hAnsi="Times New Roman" w:cs="Times New Roman"/>
          <w:sz w:val="28"/>
        </w:rPr>
        <w:t xml:space="preserve"> прежде всего на выносливости собаки на промысле, а общее вырождение, потеря типичных признаков—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всех её рабочих качествах.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Вот важнейшие недостатки в экстерьере лайки, вредно отражающиеся на её работе или служащие признаками вырождения: 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Ненормальности</w:t>
      </w:r>
      <w:r w:rsidRPr="000A037D">
        <w:rPr>
          <w:rFonts w:ascii="Times New Roman" w:eastAsia="Calibri" w:hAnsi="Times New Roman" w:cs="Times New Roman"/>
          <w:sz w:val="28"/>
        </w:rPr>
        <w:t xml:space="preserve"> зубного аппарата: неправильный прикус, выражающийся в том, что резцы нижней челюсти не смыкаются ножницеобразно с резцами верхней челюсти, не доходят до резцов верхней челюсти, — «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подуздоватость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» (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недокус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), или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выдаются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вперёд заходя за резцы верхней челю</w:t>
      </w:r>
      <w:r w:rsidRPr="000A037D">
        <w:rPr>
          <w:rFonts w:ascii="Times New Roman" w:eastAsia="Calibri" w:hAnsi="Times New Roman" w:cs="Times New Roman"/>
          <w:sz w:val="28"/>
        </w:rPr>
        <w:t>сти, — «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бульдожина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», щучий прикус (перекус) (рис. 15).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Лайка с описанными ненормальностями зубного аппарата не может успешно работать по медведю, так как её хватки, рывки будут неверными и малочувствительными для медведя и не смогут удержать — «осадить» зв</w:t>
      </w:r>
      <w:r w:rsidRPr="000A037D">
        <w:rPr>
          <w:rFonts w:ascii="Times New Roman" w:eastAsia="Calibri" w:hAnsi="Times New Roman" w:cs="Times New Roman"/>
          <w:sz w:val="28"/>
        </w:rPr>
        <w:t>еря.</w: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hAnsi="Times New Roman" w:cs="Times New Roman"/>
          <w:sz w:val="28"/>
        </w:rPr>
        <w:object w:dxaOrig="3482" w:dyaOrig="5203">
          <v:rect id="rectole0000000000" o:spid="_x0000_i1025" style="width:174pt;height:260pt" o:ole="" o:preferrelative="t" stroked="f">
            <v:imagedata r:id="rId4" o:title=""/>
          </v:rect>
          <o:OLEObject Type="Embed" ProgID="StaticMetafile" ShapeID="rectole0000000000" DrawAspect="Content" ObjectID="_1548015926" r:id="rId5"/>
        </w:objec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 Рис 15. Форма прикуса у собак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1- нормальный; 2- клещеобразный; 3-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недокус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подуздоватость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); 4- перекус (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бульдожина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) 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 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Встречаются и другие неправильности зубной системы: больные кариозные зубы, неровные, торчащие в стороны, слишком редкие зубы, клещеобразный прикус.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Собаки, имеющие эти признаки вырождения, не должны пускаться на племя как производители, так как эти пороки</w:t>
      </w:r>
      <w:r w:rsidRPr="000A037D">
        <w:rPr>
          <w:rFonts w:ascii="Times New Roman" w:eastAsia="Calibri" w:hAnsi="Times New Roman" w:cs="Times New Roman"/>
          <w:sz w:val="28"/>
        </w:rPr>
        <w:t xml:space="preserve"> упорно передаются по наследству.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A037D">
        <w:rPr>
          <w:rFonts w:ascii="Times New Roman" w:eastAsia="Calibri" w:hAnsi="Times New Roman" w:cs="Times New Roman"/>
          <w:sz w:val="28"/>
        </w:rPr>
        <w:t>Переслежина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(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небольшая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провислость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спины) — чаще всего наблюдается ближе к лопаткам. Этот недостаток вызывается слабостью внутренних связок позвонков спинного хребта (результат неправильного выращивания щенят)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—н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>едостаток,</w:t>
      </w:r>
      <w:r w:rsidRPr="000A037D">
        <w:rPr>
          <w:rFonts w:ascii="Times New Roman" w:eastAsia="Calibri" w:hAnsi="Times New Roman" w:cs="Times New Roman"/>
          <w:sz w:val="28"/>
        </w:rPr>
        <w:t xml:space="preserve"> довольно часто встречающийся среди лаек.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Более порочной будет провисшая спина, или, как иногда говорят, «собака без спины». Спина, вогнутая посредине — «с седлом» также результат слабости связок позвоночника. Собака с такой спиной быстро утомляется, в осо</w:t>
      </w:r>
      <w:r w:rsidRPr="000A037D">
        <w:rPr>
          <w:rFonts w:ascii="Times New Roman" w:eastAsia="Calibri" w:hAnsi="Times New Roman" w:cs="Times New Roman"/>
          <w:sz w:val="28"/>
        </w:rPr>
        <w:t>бенности на галопе, когда ей приходится затрачивать много сил на выгибание спины для толчка, чтобы занести вперёд задние ноги</w: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hAnsi="Times New Roman" w:cs="Times New Roman"/>
          <w:sz w:val="28"/>
        </w:rPr>
        <w:object w:dxaOrig="6357" w:dyaOrig="3786">
          <v:rect id="rectole0000000001" o:spid="_x0000_i1026" style="width:318pt;height:189pt" o:ole="" o:preferrelative="t" stroked="f">
            <v:imagedata r:id="rId6" o:title=""/>
          </v:rect>
          <o:OLEObject Type="Embed" ProgID="StaticMetafile" ShapeID="rectole0000000001" DrawAspect="Content" ObjectID="_1548015927" r:id="rId7"/>
        </w:objec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Рис. 16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Поставы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передних ног: 1- размет; 2- нормальный; 3- косолапый </w: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 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A037D">
        <w:rPr>
          <w:rFonts w:ascii="Times New Roman" w:eastAsia="Calibri" w:hAnsi="Times New Roman" w:cs="Times New Roman"/>
          <w:sz w:val="28"/>
        </w:rPr>
        <w:t>Безрёберная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собака, т. е. соба</w:t>
      </w:r>
      <w:r w:rsidRPr="000A037D">
        <w:rPr>
          <w:rFonts w:ascii="Times New Roman" w:eastAsia="Calibri" w:hAnsi="Times New Roman" w:cs="Times New Roman"/>
          <w:sz w:val="28"/>
        </w:rPr>
        <w:t>ка, у которой при взгляде сверху узкая плоская грудная клетка, «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лещеватое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ребро», а при взгляде сбоку рёбра «недостаточно спущены», не доходят до локотков. Такая собака не может быть резвой и выносливой.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Причинами неправильного развития грудной клетки, как</w:t>
      </w:r>
      <w:r w:rsidRPr="000A037D">
        <w:rPr>
          <w:rFonts w:ascii="Times New Roman" w:eastAsia="Calibri" w:hAnsi="Times New Roman" w:cs="Times New Roman"/>
          <w:sz w:val="28"/>
        </w:rPr>
        <w:t xml:space="preserve"> и большинства других ненормальностей в экстерьере, будут: неправильное выращивание,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недокорм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как щенной суки, так и щенят, отсутствие тренировки.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Пазанки передних ног «поползли». Если смотреть на передние ноги собаки сбоку, видно как пазанки (пясти) попол</w:t>
      </w:r>
      <w:r w:rsidRPr="000A037D">
        <w:rPr>
          <w:rFonts w:ascii="Times New Roman" w:eastAsia="Calibri" w:hAnsi="Times New Roman" w:cs="Times New Roman"/>
          <w:sz w:val="28"/>
        </w:rPr>
        <w:t xml:space="preserve">зли вперёд от отвесно поставленной ноги. Такие ноги непрочны, собака скоро устаёт. Получается этот недостаток от слабости связок в результате отсутствия надлежащей тренировки (движения) щенят при выращивании или от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засидки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взрослой собаки на цепи без необх</w:t>
      </w:r>
      <w:r w:rsidRPr="000A037D">
        <w:rPr>
          <w:rFonts w:ascii="Times New Roman" w:eastAsia="Calibri" w:hAnsi="Times New Roman" w:cs="Times New Roman"/>
          <w:sz w:val="28"/>
        </w:rPr>
        <w:t>одимой тренировки и ежедневного выгула.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A037D">
        <w:rPr>
          <w:rFonts w:ascii="Times New Roman" w:eastAsia="Calibri" w:hAnsi="Times New Roman" w:cs="Times New Roman"/>
          <w:sz w:val="28"/>
        </w:rPr>
        <w:t>Подлыжеватые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ноги — пазанки (плюсны) задних ног ненормально выдвинулись вперёд под собаку, как лыжи.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Как передние, так и задние пазанки встречаются вывернутыми наружу или подвёрнутыми внутрь. В первом случае этот нед</w:t>
      </w:r>
      <w:r w:rsidRPr="000A037D">
        <w:rPr>
          <w:rFonts w:ascii="Times New Roman" w:eastAsia="Calibri" w:hAnsi="Times New Roman" w:cs="Times New Roman"/>
          <w:sz w:val="28"/>
        </w:rPr>
        <w:t xml:space="preserve">остаток у передних ног называют «ноги в размёте», у задних «коровий постав задних ног», или «задние ноги с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коровиной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».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От неправильного выращивания, недостаточного питания несоответствующими кормами щенята болеют рахитом, который и является причиной косола</w:t>
      </w:r>
      <w:r w:rsidRPr="000A037D">
        <w:rPr>
          <w:rFonts w:ascii="Times New Roman" w:eastAsia="Calibri" w:hAnsi="Times New Roman" w:cs="Times New Roman"/>
          <w:sz w:val="28"/>
        </w:rPr>
        <w:t>пости передних и задних ног (рис. 16, 17, 18).</w: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hAnsi="Times New Roman" w:cs="Times New Roman"/>
          <w:sz w:val="28"/>
        </w:rPr>
        <w:object w:dxaOrig="9455" w:dyaOrig="4049">
          <v:rect id="rectole0000000002" o:spid="_x0000_i1027" style="width:473pt;height:202pt" o:ole="" o:preferrelative="t" stroked="f">
            <v:imagedata r:id="rId8" o:title=""/>
          </v:rect>
          <o:OLEObject Type="Embed" ProgID="StaticMetafile" ShapeID="rectole0000000002" DrawAspect="Content" ObjectID="_1548015928" r:id="rId9"/>
        </w:objec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Рис. 17.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Поставы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задних ног (сбоку): 1-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нормальный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; 2 -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саблистый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; 3-прямой</w: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hAnsi="Times New Roman" w:cs="Times New Roman"/>
          <w:sz w:val="28"/>
        </w:rPr>
        <w:object w:dxaOrig="5507" w:dyaOrig="4575">
          <v:rect id="rectole0000000003" o:spid="_x0000_i1028" style="width:275pt;height:229pt" o:ole="" o:preferrelative="t" stroked="f">
            <v:imagedata r:id="rId10" o:title=""/>
          </v:rect>
          <o:OLEObject Type="Embed" ProgID="StaticMetafile" ShapeID="rectole0000000003" DrawAspect="Content" ObjectID="_1548015929" r:id="rId11"/>
        </w:objec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Рис. 18.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Поставы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задних ног: 1-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нормальный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; 2- коровий; 3- косолапый 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 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Такие</w:t>
      </w:r>
      <w:r w:rsidRPr="000A037D">
        <w:rPr>
          <w:rFonts w:ascii="Times New Roman" w:eastAsia="Calibri" w:hAnsi="Times New Roman" w:cs="Times New Roman"/>
          <w:sz w:val="28"/>
        </w:rPr>
        <w:t xml:space="preserve"> собаки совершенно непригодны для промысла. Их также нельзя пускать на племя как производителей.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Встречается ещё целый ряд разных отступлений в экстерьере собаки, отмеченных подробно в стандартах в определении недостатков и пороков не таких существенных, н</w:t>
      </w:r>
      <w:r w:rsidRPr="000A037D">
        <w:rPr>
          <w:rFonts w:ascii="Times New Roman" w:eastAsia="Calibri" w:hAnsi="Times New Roman" w:cs="Times New Roman"/>
          <w:sz w:val="28"/>
        </w:rPr>
        <w:t>о часто влияющих на работоспособность лаек. Например: «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прибрюшистость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», «распущенность лапы», «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прямозадость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», «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прямоплечесть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», «глаза навыкате», «прибылой» (пятый) палец (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паноготок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) </w:t>
      </w:r>
      <w:r w:rsidRPr="000A037D">
        <w:rPr>
          <w:rFonts w:ascii="Times New Roman" w:eastAsia="Calibri" w:hAnsi="Times New Roman" w:cs="Times New Roman"/>
          <w:sz w:val="28"/>
        </w:rPr>
        <w:lastRenderedPageBreak/>
        <w:t xml:space="preserve">на задних лапах, при котором собака во время работы «подрывается»,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кровяни</w:t>
      </w:r>
      <w:r w:rsidRPr="000A037D">
        <w:rPr>
          <w:rFonts w:ascii="Times New Roman" w:eastAsia="Calibri" w:hAnsi="Times New Roman" w:cs="Times New Roman"/>
          <w:sz w:val="28"/>
        </w:rPr>
        <w:t>т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, а иногда на несколько дней выбывает из строя (прибылые пальцы необходимо удалять у (щенят на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.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в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>торой-третий день от рождения) и т.д.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b/>
          <w:sz w:val="28"/>
        </w:rPr>
        <w:t>Обмеры лаек.</w:t>
      </w:r>
      <w:r w:rsidRPr="000A037D">
        <w:rPr>
          <w:rFonts w:ascii="Times New Roman" w:eastAsia="Calibri" w:hAnsi="Times New Roman" w:cs="Times New Roman"/>
          <w:sz w:val="28"/>
        </w:rPr>
        <w:t xml:space="preserve"> Обмеры лаек являются важнейшим; и необходимейшим мероприятием в деле изучения и ведения породы, составления</w:t>
      </w:r>
      <w:r w:rsidRPr="000A037D">
        <w:rPr>
          <w:rFonts w:ascii="Times New Roman" w:eastAsia="Calibri" w:hAnsi="Times New Roman" w:cs="Times New Roman"/>
          <w:sz w:val="28"/>
        </w:rPr>
        <w:t xml:space="preserve"> стандартов и правильной оценки экстерьера во время экспертизы.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Для более полной характеристики собаки обмеры лаек необходимо сочетать с заполнением индивидуальной карточки (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см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>. приложение 2).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При обмеривании неизбежны некоторые неточности. Вызываются они большей частью тем, что лайки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очень подвижные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собаки, поэтому те обмеры, точность которых сомнительна, обмеривающий должен повторять и брать средний показатель. Для ускорения обмеривания нужно </w:t>
      </w:r>
      <w:r w:rsidRPr="000A037D">
        <w:rPr>
          <w:rFonts w:ascii="Times New Roman" w:eastAsia="Calibri" w:hAnsi="Times New Roman" w:cs="Times New Roman"/>
          <w:sz w:val="28"/>
        </w:rPr>
        <w:t>производить все обмеры последовательно — сначала одним инструментом, затем другим.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Соответственно этому и построена таблица обмера (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см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>. приложение 2).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При обмерах лаек применяются следующие инструменты: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Мерная палка — </w:t>
      </w:r>
      <w:r w:rsidRPr="000A037D">
        <w:rPr>
          <w:rFonts w:ascii="Times New Roman" w:eastAsia="Calibri" w:hAnsi="Times New Roman" w:cs="Times New Roman"/>
          <w:sz w:val="28"/>
        </w:rPr>
        <w:t>для мелких сельскохозяйственных животных. Желательно, чтобы эта палка при одной подвижной рейке имела на конце вторую — неподвижную. При помощи такой палки можно точнее производить, обмер косой длины туловища. Лучше, если палка будет деревянная, а не метал</w:t>
      </w:r>
      <w:r w:rsidRPr="000A037D">
        <w:rPr>
          <w:rFonts w:ascii="Times New Roman" w:eastAsia="Calibri" w:hAnsi="Times New Roman" w:cs="Times New Roman"/>
          <w:sz w:val="28"/>
        </w:rPr>
        <w:t xml:space="preserve">лическая —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к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деревянной не так подозрительно относятся собаки.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0A037D">
        <w:rPr>
          <w:rFonts w:ascii="Times New Roman" w:eastAsia="Calibri" w:hAnsi="Times New Roman" w:cs="Times New Roman"/>
          <w:sz w:val="28"/>
        </w:rPr>
        <w:t>Тазомер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или несколько изменённый штангенциркуль (скользящие ножки последнего должны быть удлинены и концы закруглены).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Обыкновенный портняжный сантиметр (лента).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При обмерах частей тела, сильно</w:t>
      </w:r>
      <w:r w:rsidRPr="000A037D">
        <w:rPr>
          <w:rFonts w:ascii="Times New Roman" w:eastAsia="Calibri" w:hAnsi="Times New Roman" w:cs="Times New Roman"/>
          <w:sz w:val="28"/>
        </w:rPr>
        <w:t xml:space="preserve"> обросших псовиной, ленту целесообразно заменять струной, чтобы получить более точные обмеры (лента прихватывает псовину).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При определении высотных измерений собаку необходимо ставить на твёрдом ровном грунте или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досчатом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 полу.</w:t>
      </w: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0A037D">
        <w:rPr>
          <w:rFonts w:ascii="Times New Roman" w:eastAsia="Calibri" w:hAnsi="Times New Roman" w:cs="Times New Roman"/>
          <w:sz w:val="28"/>
        </w:rPr>
        <w:t>Обмеривающий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ласковым обраще</w:t>
      </w:r>
      <w:r w:rsidRPr="000A037D">
        <w:rPr>
          <w:rFonts w:ascii="Times New Roman" w:eastAsia="Calibri" w:hAnsi="Times New Roman" w:cs="Times New Roman"/>
          <w:sz w:val="28"/>
        </w:rPr>
        <w:t>нием с собакой располагает её к себе, а затем уже приступает к обмериванию. Голову целесообразнее обмерять сзади, со стороны ушей, обхватывая ножки мерного циркуля руками и прикрывая их. Это не так нервирует собаку как подход спереди, — она не видит закрыт</w:t>
      </w:r>
      <w:r w:rsidRPr="000A037D">
        <w:rPr>
          <w:rFonts w:ascii="Times New Roman" w:eastAsia="Calibri" w:hAnsi="Times New Roman" w:cs="Times New Roman"/>
          <w:sz w:val="28"/>
        </w:rPr>
        <w:t>ого руками блестящего, «угрожающего» ей инструмента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..</w:t>
      </w:r>
      <w:proofErr w:type="gramEnd"/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>Обмеривающий должен твёрдо знать названия частей тела собаки и безошибочно фиксировать при обмеривании точки, между которыми производится обмер (рис. 19).</w: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hAnsi="Times New Roman" w:cs="Times New Roman"/>
          <w:sz w:val="28"/>
        </w:rPr>
        <w:object w:dxaOrig="7188" w:dyaOrig="6944">
          <v:rect id="rectole0000000004" o:spid="_x0000_i1029" style="width:359pt;height:347pt" o:ole="" o:preferrelative="t" stroked="f">
            <v:imagedata r:id="rId12" o:title=""/>
          </v:rect>
          <o:OLEObject Type="Embed" ProgID="StaticMetafile" ShapeID="rectole0000000004" DrawAspect="Content" ObjectID="_1548015930" r:id="rId13"/>
        </w:object>
      </w:r>
    </w:p>
    <w:p w:rsidR="00FA47D2" w:rsidRPr="000A037D" w:rsidRDefault="00FA47D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FA47D2" w:rsidRPr="000A037D" w:rsidRDefault="000A037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A037D">
        <w:rPr>
          <w:rFonts w:ascii="Times New Roman" w:eastAsia="Calibri" w:hAnsi="Times New Roman" w:cs="Times New Roman"/>
          <w:sz w:val="28"/>
        </w:rPr>
        <w:t xml:space="preserve">Рис. 19.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Силуэт ла</w:t>
      </w:r>
      <w:r w:rsidRPr="000A037D">
        <w:rPr>
          <w:rFonts w:ascii="Times New Roman" w:eastAsia="Calibri" w:hAnsi="Times New Roman" w:cs="Times New Roman"/>
          <w:sz w:val="28"/>
        </w:rPr>
        <w:t>йки с обозначением частей тела: 0-чутьё (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вощёк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 xml:space="preserve">); 1- ноздри; 2- перелом; 0-2 - длина морды (щипца); 0-2-3-4 - морда (щипец); 2-5 - лоб; 6- соколок; 5-6 - темя; 2-6 - черепная коробка (длина черепной коробки); 7- скула; 8-9 - ухо; 10- шея (6-12 -длина шеи); </w:t>
      </w:r>
      <w:r w:rsidRPr="000A037D">
        <w:rPr>
          <w:rFonts w:ascii="Times New Roman" w:eastAsia="Calibri" w:hAnsi="Times New Roman" w:cs="Times New Roman"/>
          <w:sz w:val="28"/>
        </w:rPr>
        <w:t>11- передняя часть шеи; 12 — холка; 13-14 - плечо (лопатка) (длина плеча);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>14-16 - плечевая кость; 15- грудная кость; 16- локоть; 15-17 - передняя часть груди; 17-18 - нижняя часть груди; 16-20 -предплечье; 16-19 - задняя сторона ноги; 20-21- бабка (запяст</w:t>
      </w:r>
      <w:r w:rsidRPr="000A037D">
        <w:rPr>
          <w:rFonts w:ascii="Times New Roman" w:eastAsia="Calibri" w:hAnsi="Times New Roman" w:cs="Times New Roman"/>
          <w:sz w:val="28"/>
        </w:rPr>
        <w:t>ье); 21-22 - пальцы (лапа); 23 - бок (рёбра); 24 - ложные рёбра; 15-25 - спина (до начала ложных рёбер); 125-26 - поясница (почки) (от начала ложных рёбер до тазобедренной кости);</w:t>
      </w:r>
      <w:proofErr w:type="gramEnd"/>
      <w:r w:rsidRPr="000A037D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0A037D">
        <w:rPr>
          <w:rFonts w:ascii="Times New Roman" w:eastAsia="Calibri" w:hAnsi="Times New Roman" w:cs="Times New Roman"/>
          <w:sz w:val="28"/>
        </w:rPr>
        <w:t xml:space="preserve">26-29 - крестец; 27- </w:t>
      </w:r>
      <w:proofErr w:type="spellStart"/>
      <w:r w:rsidRPr="000A037D">
        <w:rPr>
          <w:rFonts w:ascii="Times New Roman" w:eastAsia="Calibri" w:hAnsi="Times New Roman" w:cs="Times New Roman"/>
          <w:sz w:val="28"/>
        </w:rPr>
        <w:t>мослок</w:t>
      </w:r>
      <w:proofErr w:type="spellEnd"/>
      <w:r w:rsidRPr="000A037D">
        <w:rPr>
          <w:rFonts w:ascii="Times New Roman" w:eastAsia="Calibri" w:hAnsi="Times New Roman" w:cs="Times New Roman"/>
          <w:sz w:val="28"/>
        </w:rPr>
        <w:t>; 28 - вертлюг (седалищная кость - седалищный буг</w:t>
      </w:r>
      <w:r w:rsidRPr="000A037D">
        <w:rPr>
          <w:rFonts w:ascii="Times New Roman" w:eastAsia="Calibri" w:hAnsi="Times New Roman" w:cs="Times New Roman"/>
          <w:sz w:val="28"/>
        </w:rPr>
        <w:t>ор); 27-28 - тазовая кость; 29-30 - хвост; 31 - пах; 32 - колено; 28-32 - бедро; 32-33 - голень; 35 - пятка; 33-35 - скакательный сустав; 35-36 - пазанок; 34-36 - пальцы; 12-25-26-29 - хребет; 37- «чёрные мяса» (мускулы на бедре); 35-38 – тетива (ахиллесов</w:t>
      </w:r>
      <w:r w:rsidRPr="000A037D">
        <w:rPr>
          <w:rFonts w:ascii="Times New Roman" w:eastAsia="Calibri" w:hAnsi="Times New Roman" w:cs="Times New Roman"/>
          <w:sz w:val="28"/>
        </w:rPr>
        <w:t>о сухожилие)</w:t>
      </w:r>
      <w:proofErr w:type="gramEnd"/>
    </w:p>
    <w:sectPr w:rsidR="00FA47D2" w:rsidRPr="000A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A47D2"/>
    <w:rsid w:val="000A037D"/>
    <w:rsid w:val="00FA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2017-02-07T19:37:00Z</dcterms:created>
  <dcterms:modified xsi:type="dcterms:W3CDTF">2017-02-07T19:39:00Z</dcterms:modified>
</cp:coreProperties>
</file>